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Rapport d’Activité et de Gestion du CSE</w:t>
      </w:r>
    </w:p>
    <w:p>
      <w:pPr>
        <w:pStyle w:val="Heading2"/>
      </w:pPr>
      <w:r>
        <w:t>Présentation Générale</w:t>
      </w:r>
    </w:p>
    <w:p>
      <w:r>
        <w:t>Le présent rapport d’activité et de gestion est établi conformément à l’article L.2315-69 du Code du travail. Il vise à fournir des informations qualitatives sur les activités et la gestion financière du CSE, destinées à éclairer l’analyse des comptes par les membres élus et les salariés de l’entreprise.</w:t>
      </w:r>
    </w:p>
    <w:p>
      <w:pPr>
        <w:pStyle w:val="Heading2"/>
      </w:pPr>
      <w:r>
        <w:t>Organisation du CSE</w:t>
      </w:r>
    </w:p>
    <w:p>
      <w:pPr>
        <w:pStyle w:val="Heading3"/>
      </w:pPr>
      <w:r>
        <w:t>1. Composition des Membres</w:t>
      </w:r>
    </w:p>
    <w:p>
      <w:r>
        <w:t>Membres Élus :</w:t>
        <w:br/>
        <w:t>Le CSE inclut le Président (Directeur Général), des membres élus et des représentants syndicaux.</w:t>
        <w:br/>
        <w:t>- Titulaires : [Liste des membres]</w:t>
        <w:br/>
        <w:t>- Suppléants : [Liste des membres]</w:t>
        <w:br/>
        <w:br/>
        <w:t>Représentants Syndicaux :</w:t>
        <w:br/>
        <w:t>- [Nom] pour le syndicat [Nom]</w:t>
        <w:br/>
        <w:t>- [Nom] pour le syndicat [Nom]</w:t>
      </w:r>
    </w:p>
    <w:p>
      <w:pPr>
        <w:pStyle w:val="Heading3"/>
      </w:pPr>
      <w:r>
        <w:t>2. Membres du Bureau</w:t>
      </w:r>
    </w:p>
    <w:p>
      <w:r>
        <w:t>- Secrétaire : [Nom]</w:t>
        <w:br/>
        <w:t>- Secrétaire Adjoint : [Nom]</w:t>
        <w:br/>
        <w:t>- Trésorier : [Nom]</w:t>
        <w:br/>
        <w:t>- Trésorier Adjoint : [Nom]</w:t>
      </w:r>
    </w:p>
    <w:p>
      <w:pPr>
        <w:pStyle w:val="Heading3"/>
      </w:pPr>
      <w:r>
        <w:t>3. Référent contre le Harcèlement Sexuel</w:t>
      </w:r>
    </w:p>
    <w:p>
      <w:r>
        <w:t>Le référent contre le harcèlement sexuel et les agissements sexistes est [Nom].</w:t>
      </w:r>
    </w:p>
    <w:p>
      <w:pPr>
        <w:pStyle w:val="Heading3"/>
      </w:pPr>
      <w:r>
        <w:t>4. Commissions</w:t>
      </w:r>
    </w:p>
    <w:p>
      <w:r>
        <w:t>Commission Santé, Sécurité et Conditions de Travail (SSCT):</w:t>
        <w:br/>
        <w:t>- Missions : prévention des risques professionnels, inspections, enquêtes sur les accidents.</w:t>
        <w:br/>
        <w:t>- Membres : [Liste des membres]</w:t>
        <w:br/>
        <w:br/>
        <w:t>Commission Information et Aide au Logement:</w:t>
        <w:br/>
        <w:t>- Missions : faciliter l’accès au logement pour les salariés.</w:t>
        <w:br/>
        <w:t>- Membres : [Liste des membres]</w:t>
      </w:r>
    </w:p>
    <w:p>
      <w:pPr>
        <w:pStyle w:val="Heading3"/>
      </w:pPr>
      <w:r>
        <w:t>5. Salariés du CSE</w:t>
      </w:r>
    </w:p>
    <w:p>
      <w:r>
        <w:t>Aucun salarié n’est employé par le CSE.</w:t>
      </w:r>
    </w:p>
    <w:p>
      <w:pPr>
        <w:pStyle w:val="Heading2"/>
      </w:pPr>
      <w:r>
        <w:t>Utilisation de la Subvention de Fonctionnement</w:t>
      </w:r>
    </w:p>
    <w:p>
      <w:r>
        <w:t>Activités d'Expertise et Missions Économiques:</w:t>
        <w:br/>
        <w:t>- Honoraires des experts : [Montant]</w:t>
        <w:br/>
        <w:t>- Frais de déplacement : [Montant]</w:t>
        <w:br/>
        <w:t>- Documentation : [Montant]</w:t>
        <w:br/>
        <w:br/>
        <w:t>Formation Économique des Élus:</w:t>
        <w:br/>
        <w:t>- Frais de formation : [Montant]</w:t>
        <w:br/>
        <w:t>- Transport et hébergement : [Montant]</w:t>
        <w:br/>
        <w:br/>
        <w:t>Communication avec les Salariés:</w:t>
        <w:br/>
        <w:t>- Site internet : [Montant]</w:t>
        <w:br/>
        <w:t>- Télécommunications : [Montant]</w:t>
        <w:br/>
        <w:br/>
        <w:t>Autres Frais de Fonctionnement:</w:t>
        <w:br/>
        <w:t>- Assistance juridique : [Montant]</w:t>
        <w:br/>
        <w:t>- Comptabilité : [Montant]</w:t>
      </w:r>
    </w:p>
    <w:p>
      <w:pPr>
        <w:pStyle w:val="Heading2"/>
      </w:pPr>
      <w:r>
        <w:t>Utilisation du Budget des Activités Sociales et Culturelles (ASC)</w:t>
      </w:r>
    </w:p>
    <w:p>
      <w:r>
        <w:t>Activités Gérées Directement par le CSE:</w:t>
        <w:br/>
        <w:t>- Tombola:</w:t>
        <w:br/>
        <w:t xml:space="preserve">  - Lieu : [Lieu]</w:t>
        <w:br/>
        <w:t xml:space="preserve">  - Participants : [Nombre]</w:t>
        <w:br/>
        <w:t xml:space="preserve">  - Valeur totale des lots : [Montant]</w:t>
        <w:br/>
        <w:br/>
        <w:t>- Chèques Naissance:</w:t>
        <w:br/>
        <w:t xml:space="preserve">  - Nombre de bénéficiaires : [Nombre]</w:t>
        <w:br/>
        <w:t xml:space="preserve">  - Valeur nominale : [Montant]</w:t>
        <w:br/>
        <w:br/>
        <w:t>Activités Gérées par un Prestataire:</w:t>
        <w:br/>
        <w:t>- Vacances:</w:t>
        <w:br/>
        <w:t xml:space="preserve">  - Budget : [Montant]</w:t>
        <w:br/>
        <w:t xml:space="preserve">  - Bénéficiaires : [Nombre]</w:t>
        <w:br/>
        <w:br/>
        <w:t>Analyse des Écarts Budgétaires:</w:t>
        <w:br/>
        <w:t>| Type d’Activité | Budget Prévisionnel | Budget Réalisé |</w:t>
        <w:br/>
        <w:t>|------------------|----------------------|------------------|</w:t>
        <w:br/>
        <w:t>| [Activité]      | [Montant]           | [Montant]        |</w:t>
        <w:br/>
        <w:br/>
        <w:t>Explications : [Détails des écarts]</w:t>
      </w:r>
    </w:p>
    <w:p>
      <w:pPr>
        <w:pStyle w:val="Heading2"/>
      </w:pPr>
      <w:r>
        <w:t>Patrimoine du CSE</w:t>
      </w:r>
    </w:p>
    <w:p>
      <w:r>
        <w:t>Immobilier:</w:t>
        <w:br/>
        <w:t>- Aucun bien immobilier possédé. Le local est fourni par l’employeur.</w:t>
        <w:br/>
        <w:br/>
        <w:t>Mobilier:</w:t>
        <w:br/>
        <w:t>- Matériels : [Description et évaluation]</w:t>
        <w:br/>
        <w:br/>
        <w:t>Solde des Comptes:</w:t>
        <w:br/>
        <w:t>- Compte Fonctionnement : [Montant]</w:t>
        <w:br/>
        <w:t>- Compte ASC : [Montant]</w:t>
      </w:r>
    </w:p>
    <w:p>
      <w:pPr>
        <w:pStyle w:val="Heading2"/>
      </w:pPr>
      <w:r>
        <w:t>Transactions Significatives</w:t>
      </w:r>
    </w:p>
    <w:p>
      <w:r>
        <w:t>Les transactions dépassant [Pourcentage]% des budgets sont:</w:t>
        <w:br/>
        <w:t>- Budget Fonctionnement : [Détails]</w:t>
        <w:br/>
        <w:t>- Budget ASC : [Détails]</w:t>
      </w:r>
    </w:p>
    <w:p>
      <w:pPr>
        <w:pStyle w:val="Heading2"/>
      </w:pPr>
      <w:r>
        <w:t>Engagements en Cours</w:t>
      </w:r>
    </w:p>
    <w:p>
      <w:r>
        <w:t>Liste des engagements:</w:t>
        <w:br/>
        <w:t>- [Description]</w:t>
        <w:br/>
        <w:t>- [Description]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